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CC9" w:rsidRDefault="00390CC9" w:rsidP="0021363C">
      <w:pPr>
        <w:ind w:firstLine="567"/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6</w:t>
      </w:r>
    </w:p>
    <w:p w:rsidR="0021363C" w:rsidRPr="00AB4860" w:rsidRDefault="0021363C" w:rsidP="0021363C">
      <w:pPr>
        <w:ind w:firstLine="567"/>
        <w:jc w:val="center"/>
        <w:rPr>
          <w:b/>
          <w:caps/>
          <w:sz w:val="28"/>
          <w:szCs w:val="28"/>
        </w:rPr>
      </w:pPr>
    </w:p>
    <w:p w:rsidR="00390CC9" w:rsidRPr="0021363C" w:rsidRDefault="00390CC9" w:rsidP="0021363C">
      <w:pPr>
        <w:numPr>
          <w:ilvl w:val="0"/>
          <w:numId w:val="1"/>
        </w:numPr>
        <w:ind w:left="0" w:firstLine="567"/>
        <w:jc w:val="center"/>
        <w:rPr>
          <w:b/>
          <w:sz w:val="28"/>
          <w:szCs w:val="28"/>
        </w:rPr>
      </w:pPr>
      <w:r w:rsidRPr="0021363C">
        <w:rPr>
          <w:b/>
          <w:sz w:val="28"/>
          <w:szCs w:val="28"/>
        </w:rPr>
        <w:t>Образ природы в русской живописи: творчество И.Шишкина и  И.Левитана.</w:t>
      </w:r>
    </w:p>
    <w:p w:rsidR="00390CC9" w:rsidRDefault="00390CC9" w:rsidP="0021363C">
      <w:pPr>
        <w:ind w:firstLine="567"/>
        <w:jc w:val="both"/>
        <w:rPr>
          <w:sz w:val="28"/>
          <w:szCs w:val="28"/>
        </w:rPr>
      </w:pPr>
    </w:p>
    <w:p w:rsidR="00390CC9" w:rsidRDefault="00E22C15" w:rsidP="0021363C">
      <w:pPr>
        <w:ind w:firstLine="567"/>
        <w:jc w:val="both"/>
        <w:rPr>
          <w:sz w:val="28"/>
          <w:szCs w:val="28"/>
        </w:rPr>
      </w:pPr>
      <w:proofErr w:type="spellStart"/>
      <w:r w:rsidRPr="0050609D">
        <w:rPr>
          <w:b/>
          <w:i/>
          <w:sz w:val="28"/>
          <w:szCs w:val="28"/>
        </w:rPr>
        <w:t>Ива́н</w:t>
      </w:r>
      <w:proofErr w:type="spellEnd"/>
      <w:r w:rsidRPr="0050609D">
        <w:rPr>
          <w:b/>
          <w:i/>
          <w:sz w:val="28"/>
          <w:szCs w:val="28"/>
        </w:rPr>
        <w:t xml:space="preserve"> </w:t>
      </w:r>
      <w:proofErr w:type="spellStart"/>
      <w:proofErr w:type="gramStart"/>
      <w:r w:rsidRPr="0050609D">
        <w:rPr>
          <w:b/>
          <w:i/>
          <w:sz w:val="28"/>
          <w:szCs w:val="28"/>
        </w:rPr>
        <w:t>Ива́нович</w:t>
      </w:r>
      <w:proofErr w:type="spellEnd"/>
      <w:proofErr w:type="gramEnd"/>
      <w:r w:rsidRPr="0050609D">
        <w:rPr>
          <w:b/>
          <w:i/>
          <w:sz w:val="28"/>
          <w:szCs w:val="28"/>
        </w:rPr>
        <w:t xml:space="preserve"> </w:t>
      </w:r>
      <w:proofErr w:type="spellStart"/>
      <w:r w:rsidRPr="0050609D">
        <w:rPr>
          <w:b/>
          <w:i/>
          <w:sz w:val="28"/>
          <w:szCs w:val="28"/>
        </w:rPr>
        <w:t>Ши́шкин</w:t>
      </w:r>
      <w:proofErr w:type="spellEnd"/>
      <w:r w:rsidRPr="0050609D">
        <w:rPr>
          <w:b/>
          <w:i/>
          <w:sz w:val="28"/>
          <w:szCs w:val="28"/>
        </w:rPr>
        <w:t xml:space="preserve"> (1832—1898)</w:t>
      </w:r>
      <w:r w:rsidRPr="00E22C15">
        <w:rPr>
          <w:sz w:val="28"/>
          <w:szCs w:val="28"/>
        </w:rPr>
        <w:t xml:space="preserve"> — русский художник-пейзажист, живописец, рисовальщик и гравер-аквафортист.</w:t>
      </w:r>
      <w:r w:rsidR="00A37A00">
        <w:rPr>
          <w:sz w:val="28"/>
          <w:szCs w:val="28"/>
        </w:rPr>
        <w:t xml:space="preserve"> </w:t>
      </w:r>
      <w:r w:rsidRPr="00E22C15">
        <w:rPr>
          <w:sz w:val="28"/>
          <w:szCs w:val="28"/>
        </w:rPr>
        <w:t>Академик (1865), профессор (1873), руководитель пейзажной мастерской (1894—1895) Академии художеств. Член-учредитель Товарищества передвижных художественных выставок.</w:t>
      </w:r>
    </w:p>
    <w:p w:rsidR="00390CC9" w:rsidRDefault="00E22C15" w:rsidP="0021363C">
      <w:pPr>
        <w:ind w:firstLine="567"/>
        <w:jc w:val="both"/>
        <w:rPr>
          <w:sz w:val="28"/>
          <w:szCs w:val="28"/>
        </w:rPr>
      </w:pPr>
      <w:r w:rsidRPr="00E22C15">
        <w:rPr>
          <w:sz w:val="28"/>
          <w:szCs w:val="28"/>
        </w:rPr>
        <w:t xml:space="preserve">Иван Шишкин родился 13 января 1832 года в городе Елабуга Вятской губернии. </w:t>
      </w:r>
    </w:p>
    <w:p w:rsidR="00A37A00" w:rsidRPr="00A37A00" w:rsidRDefault="00A37A00" w:rsidP="0021363C">
      <w:pPr>
        <w:ind w:firstLine="567"/>
        <w:jc w:val="both"/>
        <w:rPr>
          <w:sz w:val="28"/>
          <w:szCs w:val="28"/>
        </w:rPr>
      </w:pPr>
      <w:r w:rsidRPr="00A37A00">
        <w:rPr>
          <w:sz w:val="28"/>
          <w:szCs w:val="28"/>
        </w:rPr>
        <w:t xml:space="preserve">Среди русских пейзажистов </w:t>
      </w:r>
      <w:proofErr w:type="gramStart"/>
      <w:r w:rsidRPr="00A37A00">
        <w:rPr>
          <w:sz w:val="28"/>
          <w:szCs w:val="28"/>
        </w:rPr>
        <w:t>Шишкину</w:t>
      </w:r>
      <w:proofErr w:type="gramEnd"/>
      <w:r w:rsidRPr="00A37A00">
        <w:rPr>
          <w:sz w:val="28"/>
          <w:szCs w:val="28"/>
        </w:rPr>
        <w:t xml:space="preserve"> бесспорно, принадлежит м</w:t>
      </w:r>
      <w:r>
        <w:rPr>
          <w:sz w:val="28"/>
          <w:szCs w:val="28"/>
        </w:rPr>
        <w:t xml:space="preserve">есто самого сильного художника. </w:t>
      </w:r>
      <w:r w:rsidRPr="00A37A00">
        <w:rPr>
          <w:sz w:val="28"/>
          <w:szCs w:val="28"/>
        </w:rPr>
        <w:t xml:space="preserve">Во всех своих произведениях он является удивительным знатоком растительных форм, воспроизводящим их с тонким пониманием, как общего характера, так и мельчайших отличительных черт любой породы деревьев, кустов и трав. </w:t>
      </w:r>
    </w:p>
    <w:p w:rsidR="0021363C" w:rsidRDefault="00A37A00" w:rsidP="0021363C">
      <w:pPr>
        <w:ind w:firstLine="567"/>
        <w:jc w:val="both"/>
        <w:rPr>
          <w:sz w:val="28"/>
          <w:szCs w:val="28"/>
        </w:rPr>
      </w:pPr>
      <w:r w:rsidRPr="00A37A00">
        <w:rPr>
          <w:sz w:val="28"/>
          <w:szCs w:val="28"/>
        </w:rPr>
        <w:t xml:space="preserve">Картины и рисунки его столь многочисленны, что указание даже на важнейшие из них заняло бы слишком много места; Всего богаче ими московская Третьяковская галерея. В ней имеются картины: </w:t>
      </w:r>
      <w:proofErr w:type="gramStart"/>
      <w:r w:rsidRPr="00A37A00">
        <w:rPr>
          <w:sz w:val="28"/>
          <w:szCs w:val="28"/>
        </w:rPr>
        <w:t>«Рубка леса», «Полдень в окрестности Москвы», «Сосновый лес», «Горелый лес», «Рожь», «Дебри», «Пасека», «Еловый лес» и «Утро в сосновом лесу» и, кроме того, семнадцать мастерских рисунков.</w:t>
      </w:r>
      <w:proofErr w:type="gramEnd"/>
      <w:r w:rsidRPr="00A37A00">
        <w:rPr>
          <w:sz w:val="28"/>
          <w:szCs w:val="28"/>
        </w:rPr>
        <w:t xml:space="preserve"> Русский музей владеет картинами: «Корабельная роща», «Полянка с соснами», «Лесная глушь» и «Поляна», пятью этюдами и двумя рисунками. </w:t>
      </w:r>
    </w:p>
    <w:p w:rsidR="00A37A00" w:rsidRPr="00A37A00" w:rsidRDefault="00A37A00" w:rsidP="0021363C">
      <w:pPr>
        <w:ind w:firstLine="567"/>
        <w:jc w:val="both"/>
        <w:rPr>
          <w:sz w:val="28"/>
          <w:szCs w:val="28"/>
        </w:rPr>
      </w:pPr>
      <w:r w:rsidRPr="00A37A00">
        <w:rPr>
          <w:sz w:val="28"/>
          <w:szCs w:val="28"/>
        </w:rPr>
        <w:t xml:space="preserve">Художник с увлечением работает над широкими по размаху, эпическими по своему строю картинами, воспевающими просторы родной земли. </w:t>
      </w:r>
      <w:r w:rsidR="0021363C">
        <w:rPr>
          <w:sz w:val="28"/>
          <w:szCs w:val="28"/>
        </w:rPr>
        <w:t xml:space="preserve">Стремится </w:t>
      </w:r>
      <w:r w:rsidRPr="00A37A00">
        <w:rPr>
          <w:sz w:val="28"/>
          <w:szCs w:val="28"/>
        </w:rPr>
        <w:t xml:space="preserve"> к передаче состояния природы, экспрессии образов, чистоте палитры. Во многих произведениях, прослеживая цветовые и световые градации, он использует принципы тональной живописи.</w:t>
      </w:r>
    </w:p>
    <w:p w:rsidR="00063453" w:rsidRDefault="00A475E8" w:rsidP="00A475E8">
      <w:pPr>
        <w:ind w:firstLine="567"/>
        <w:jc w:val="both"/>
        <w:rPr>
          <w:sz w:val="28"/>
          <w:szCs w:val="28"/>
        </w:rPr>
      </w:pPr>
      <w:proofErr w:type="spellStart"/>
      <w:proofErr w:type="gramStart"/>
      <w:r w:rsidRPr="0050609D">
        <w:rPr>
          <w:b/>
          <w:i/>
          <w:sz w:val="28"/>
          <w:szCs w:val="28"/>
        </w:rPr>
        <w:t>Иса́ак</w:t>
      </w:r>
      <w:proofErr w:type="spellEnd"/>
      <w:proofErr w:type="gramEnd"/>
      <w:r w:rsidRPr="0050609D">
        <w:rPr>
          <w:b/>
          <w:i/>
          <w:sz w:val="28"/>
          <w:szCs w:val="28"/>
        </w:rPr>
        <w:t xml:space="preserve"> </w:t>
      </w:r>
      <w:proofErr w:type="spellStart"/>
      <w:r w:rsidRPr="0050609D">
        <w:rPr>
          <w:b/>
          <w:i/>
          <w:sz w:val="28"/>
          <w:szCs w:val="28"/>
        </w:rPr>
        <w:t>Ильи́ч</w:t>
      </w:r>
      <w:proofErr w:type="spellEnd"/>
      <w:r w:rsidRPr="0050609D">
        <w:rPr>
          <w:b/>
          <w:i/>
          <w:sz w:val="28"/>
          <w:szCs w:val="28"/>
        </w:rPr>
        <w:t xml:space="preserve"> </w:t>
      </w:r>
      <w:proofErr w:type="spellStart"/>
      <w:r w:rsidRPr="0050609D">
        <w:rPr>
          <w:b/>
          <w:i/>
          <w:sz w:val="28"/>
          <w:szCs w:val="28"/>
        </w:rPr>
        <w:t>Левита́н</w:t>
      </w:r>
      <w:proofErr w:type="spellEnd"/>
      <w:r w:rsidRPr="0050609D">
        <w:rPr>
          <w:b/>
          <w:i/>
          <w:sz w:val="28"/>
          <w:szCs w:val="28"/>
        </w:rPr>
        <w:t xml:space="preserve"> (</w:t>
      </w:r>
      <w:r w:rsidR="0050609D">
        <w:rPr>
          <w:b/>
          <w:i/>
          <w:sz w:val="28"/>
          <w:szCs w:val="28"/>
        </w:rPr>
        <w:t>1860-</w:t>
      </w:r>
      <w:r w:rsidRPr="0050609D">
        <w:rPr>
          <w:b/>
          <w:i/>
          <w:sz w:val="28"/>
          <w:szCs w:val="28"/>
        </w:rPr>
        <w:t>1900)</w:t>
      </w:r>
      <w:r w:rsidRPr="00A475E8">
        <w:rPr>
          <w:sz w:val="28"/>
          <w:szCs w:val="28"/>
        </w:rPr>
        <w:t xml:space="preserve"> — русский художник, мастер «пейзажа настроения»</w:t>
      </w:r>
      <w:r w:rsidR="0050609D">
        <w:rPr>
          <w:sz w:val="28"/>
          <w:szCs w:val="28"/>
        </w:rPr>
        <w:t xml:space="preserve">. </w:t>
      </w:r>
      <w:r w:rsidRPr="00A475E8">
        <w:rPr>
          <w:sz w:val="28"/>
          <w:szCs w:val="28"/>
        </w:rPr>
        <w:t>Его учителями были художники Перов, Саврасов и Поленов.</w:t>
      </w:r>
      <w:r w:rsidR="00C0539E">
        <w:rPr>
          <w:sz w:val="28"/>
          <w:szCs w:val="28"/>
        </w:rPr>
        <w:t xml:space="preserve"> </w:t>
      </w:r>
    </w:p>
    <w:p w:rsidR="00A475E8" w:rsidRPr="00A475E8" w:rsidRDefault="0050609D" w:rsidP="00A475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475E8" w:rsidRPr="00A475E8">
        <w:rPr>
          <w:sz w:val="28"/>
          <w:szCs w:val="28"/>
        </w:rPr>
        <w:t>н писал с натуры работы: «Дубовая роща. Осень» (1880, Нижегородский художественный музей), «Дуб» (1880, Третьяковская галерея), «Сосны» (1880, частное собрание), «Полустанок» (нач.1880-х, Дом-музей И.Левитана в Плёсе), Художник создаёт пейзажи «Последний снег. Саввинская слобода» (1884, Третьяковка), «Мостик. Саввинская слобода» (1884, Третьяковка).</w:t>
      </w:r>
    </w:p>
    <w:p w:rsidR="00A475E8" w:rsidRPr="00A475E8" w:rsidRDefault="00A475E8" w:rsidP="00063453">
      <w:pPr>
        <w:ind w:firstLine="567"/>
        <w:jc w:val="both"/>
        <w:rPr>
          <w:sz w:val="28"/>
          <w:szCs w:val="28"/>
        </w:rPr>
      </w:pPr>
      <w:r w:rsidRPr="00A475E8">
        <w:rPr>
          <w:sz w:val="28"/>
          <w:szCs w:val="28"/>
        </w:rPr>
        <w:t>Весной 1885, в 24 года, Левитан окончил училище. Звания художника он не получил — ему был выдан диплом учителя чистописания.</w:t>
      </w:r>
      <w:r w:rsidR="00063453">
        <w:rPr>
          <w:sz w:val="28"/>
          <w:szCs w:val="28"/>
        </w:rPr>
        <w:t xml:space="preserve"> </w:t>
      </w:r>
      <w:r w:rsidRPr="00A475E8">
        <w:rPr>
          <w:sz w:val="28"/>
          <w:szCs w:val="28"/>
        </w:rPr>
        <w:t xml:space="preserve">По возвращении </w:t>
      </w:r>
      <w:r w:rsidR="0050609D">
        <w:rPr>
          <w:sz w:val="28"/>
          <w:szCs w:val="28"/>
        </w:rPr>
        <w:t xml:space="preserve">из Крыма в 1886 году </w:t>
      </w:r>
      <w:r w:rsidRPr="00A475E8">
        <w:rPr>
          <w:sz w:val="28"/>
          <w:szCs w:val="28"/>
        </w:rPr>
        <w:t>Левитан организу</w:t>
      </w:r>
      <w:r w:rsidR="00063453">
        <w:rPr>
          <w:sz w:val="28"/>
          <w:szCs w:val="28"/>
        </w:rPr>
        <w:t xml:space="preserve">ет выставку пятидесяти пейзажей, в том числе </w:t>
      </w:r>
      <w:r w:rsidRPr="00A475E8">
        <w:rPr>
          <w:sz w:val="28"/>
          <w:szCs w:val="28"/>
        </w:rPr>
        <w:t>картин</w:t>
      </w:r>
      <w:r w:rsidR="00063453">
        <w:rPr>
          <w:sz w:val="28"/>
          <w:szCs w:val="28"/>
        </w:rPr>
        <w:t>у</w:t>
      </w:r>
      <w:r w:rsidRPr="00A475E8">
        <w:rPr>
          <w:sz w:val="28"/>
          <w:szCs w:val="28"/>
        </w:rPr>
        <w:t xml:space="preserve"> «Над вечным покоем»</w:t>
      </w:r>
      <w:r w:rsidR="00063453">
        <w:rPr>
          <w:sz w:val="28"/>
          <w:szCs w:val="28"/>
        </w:rPr>
        <w:t>, которая</w:t>
      </w:r>
      <w:r w:rsidRPr="00A475E8">
        <w:rPr>
          <w:sz w:val="28"/>
          <w:szCs w:val="28"/>
        </w:rPr>
        <w:t xml:space="preserve"> является «самой русской» из всех, когда-либо написанных на русскую тему картин.</w:t>
      </w:r>
    </w:p>
    <w:p w:rsidR="00A475E8" w:rsidRPr="00A475E8" w:rsidRDefault="00A475E8" w:rsidP="00424A93">
      <w:pPr>
        <w:ind w:firstLine="567"/>
        <w:jc w:val="both"/>
        <w:rPr>
          <w:sz w:val="28"/>
          <w:szCs w:val="28"/>
        </w:rPr>
      </w:pPr>
      <w:r w:rsidRPr="00A475E8">
        <w:rPr>
          <w:sz w:val="28"/>
          <w:szCs w:val="28"/>
        </w:rPr>
        <w:t>В марте 1891 года Исаак Левитан стал членом Товарищества передвижных художественных выставок. К весне 1892 года Левитан закончил картин</w:t>
      </w:r>
      <w:r w:rsidR="00063453">
        <w:rPr>
          <w:sz w:val="28"/>
          <w:szCs w:val="28"/>
        </w:rPr>
        <w:t>ы</w:t>
      </w:r>
      <w:r w:rsidRPr="00A475E8">
        <w:rPr>
          <w:sz w:val="28"/>
          <w:szCs w:val="28"/>
        </w:rPr>
        <w:t xml:space="preserve"> «Осень»</w:t>
      </w:r>
      <w:r w:rsidR="00063453">
        <w:rPr>
          <w:sz w:val="28"/>
          <w:szCs w:val="28"/>
        </w:rPr>
        <w:t xml:space="preserve">, </w:t>
      </w:r>
      <w:r w:rsidRPr="00A475E8">
        <w:rPr>
          <w:sz w:val="28"/>
          <w:szCs w:val="28"/>
        </w:rPr>
        <w:t xml:space="preserve"> «У омута», «Лето» и «Октябрь»</w:t>
      </w:r>
      <w:r w:rsidR="00063453">
        <w:rPr>
          <w:sz w:val="28"/>
          <w:szCs w:val="28"/>
        </w:rPr>
        <w:t>, «</w:t>
      </w:r>
      <w:proofErr w:type="spellStart"/>
      <w:r w:rsidR="00063453">
        <w:rPr>
          <w:sz w:val="28"/>
          <w:szCs w:val="28"/>
        </w:rPr>
        <w:t>Владимирка</w:t>
      </w:r>
      <w:proofErr w:type="spellEnd"/>
      <w:r w:rsidR="00063453">
        <w:rPr>
          <w:sz w:val="28"/>
          <w:szCs w:val="28"/>
        </w:rPr>
        <w:t xml:space="preserve">». </w:t>
      </w:r>
      <w:r w:rsidRPr="00A475E8">
        <w:rPr>
          <w:sz w:val="28"/>
          <w:szCs w:val="28"/>
        </w:rPr>
        <w:t>В 1895 году художник совершил поездку в Австрию и во Францию. В середине марта 1895 за несколько сеансов он написал знаменит</w:t>
      </w:r>
      <w:r w:rsidR="00063453">
        <w:rPr>
          <w:sz w:val="28"/>
          <w:szCs w:val="28"/>
        </w:rPr>
        <w:t>ые</w:t>
      </w:r>
      <w:r w:rsidRPr="00A475E8">
        <w:rPr>
          <w:sz w:val="28"/>
          <w:szCs w:val="28"/>
        </w:rPr>
        <w:t xml:space="preserve"> картин</w:t>
      </w:r>
      <w:r w:rsidR="00063453">
        <w:rPr>
          <w:sz w:val="28"/>
          <w:szCs w:val="28"/>
        </w:rPr>
        <w:t>ы</w:t>
      </w:r>
      <w:r w:rsidRPr="00A475E8">
        <w:rPr>
          <w:sz w:val="28"/>
          <w:szCs w:val="28"/>
        </w:rPr>
        <w:t xml:space="preserve"> «Март</w:t>
      </w:r>
      <w:r w:rsidR="00063453">
        <w:rPr>
          <w:sz w:val="28"/>
          <w:szCs w:val="28"/>
        </w:rPr>
        <w:t xml:space="preserve">» и </w:t>
      </w:r>
      <w:r w:rsidRPr="00A475E8">
        <w:rPr>
          <w:sz w:val="28"/>
          <w:szCs w:val="28"/>
        </w:rPr>
        <w:t>«Золот</w:t>
      </w:r>
      <w:r w:rsidR="00063453">
        <w:rPr>
          <w:sz w:val="28"/>
          <w:szCs w:val="28"/>
        </w:rPr>
        <w:t>ая</w:t>
      </w:r>
      <w:r w:rsidRPr="00A475E8">
        <w:rPr>
          <w:sz w:val="28"/>
          <w:szCs w:val="28"/>
        </w:rPr>
        <w:t xml:space="preserve"> осень».</w:t>
      </w:r>
      <w:r w:rsidR="00424A93">
        <w:rPr>
          <w:sz w:val="28"/>
          <w:szCs w:val="28"/>
        </w:rPr>
        <w:t xml:space="preserve"> </w:t>
      </w:r>
      <w:r w:rsidRPr="00A475E8">
        <w:rPr>
          <w:sz w:val="28"/>
          <w:szCs w:val="28"/>
        </w:rPr>
        <w:t>Картины Левитана «Март», «Золотая осень», «</w:t>
      </w:r>
      <w:proofErr w:type="spellStart"/>
      <w:r w:rsidRPr="00A475E8">
        <w:rPr>
          <w:sz w:val="28"/>
          <w:szCs w:val="28"/>
        </w:rPr>
        <w:t>Ненюфары</w:t>
      </w:r>
      <w:proofErr w:type="spellEnd"/>
      <w:r w:rsidRPr="00A475E8">
        <w:rPr>
          <w:sz w:val="28"/>
          <w:szCs w:val="28"/>
        </w:rPr>
        <w:t>» и другие купил П. М. Третьяков.</w:t>
      </w:r>
    </w:p>
    <w:p w:rsidR="00390CC9" w:rsidRDefault="00390CC9" w:rsidP="0021363C">
      <w:pPr>
        <w:ind w:firstLine="567"/>
        <w:jc w:val="both"/>
        <w:rPr>
          <w:sz w:val="28"/>
          <w:szCs w:val="28"/>
        </w:rPr>
      </w:pPr>
    </w:p>
    <w:p w:rsidR="00390CC9" w:rsidRPr="00AB4860" w:rsidRDefault="00390CC9" w:rsidP="0021363C">
      <w:pPr>
        <w:ind w:firstLine="567"/>
        <w:jc w:val="both"/>
        <w:rPr>
          <w:sz w:val="28"/>
          <w:szCs w:val="28"/>
        </w:rPr>
      </w:pPr>
    </w:p>
    <w:p w:rsidR="00390CC9" w:rsidRPr="00424A93" w:rsidRDefault="00390CC9" w:rsidP="00424A93">
      <w:pPr>
        <w:numPr>
          <w:ilvl w:val="0"/>
          <w:numId w:val="1"/>
        </w:numPr>
        <w:ind w:left="0" w:firstLine="567"/>
        <w:jc w:val="center"/>
        <w:rPr>
          <w:b/>
          <w:sz w:val="28"/>
          <w:szCs w:val="28"/>
        </w:rPr>
      </w:pPr>
      <w:r w:rsidRPr="00424A93">
        <w:rPr>
          <w:b/>
          <w:sz w:val="28"/>
          <w:szCs w:val="28"/>
        </w:rPr>
        <w:lastRenderedPageBreak/>
        <w:t>Художественные музеи мира: Эрмитаж.</w:t>
      </w:r>
    </w:p>
    <w:p w:rsidR="00390CC9" w:rsidRPr="004F361C" w:rsidRDefault="00390CC9" w:rsidP="0021363C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4F361C">
        <w:rPr>
          <w:sz w:val="28"/>
          <w:szCs w:val="28"/>
        </w:rPr>
        <w:t xml:space="preserve">МУЗЕИ (от греч. </w:t>
      </w:r>
      <w:proofErr w:type="spellStart"/>
      <w:r w:rsidRPr="004F361C">
        <w:rPr>
          <w:sz w:val="28"/>
          <w:szCs w:val="28"/>
        </w:rPr>
        <w:t>museion</w:t>
      </w:r>
      <w:proofErr w:type="spellEnd"/>
      <w:r w:rsidRPr="004F361C">
        <w:rPr>
          <w:sz w:val="28"/>
          <w:szCs w:val="28"/>
        </w:rPr>
        <w:t xml:space="preserve"> — храм муз), научно-исследовательские и научно-просветительские учреждения, осуществляющие комплектование, хранение, изучение и популяризацию памятников естественной истории, материальной и духовной культуры. Типы музеев: научно-просветительские, исследовательские, учебные. </w:t>
      </w:r>
      <w:proofErr w:type="gramStart"/>
      <w:r w:rsidRPr="004F361C">
        <w:rPr>
          <w:sz w:val="28"/>
          <w:szCs w:val="28"/>
        </w:rPr>
        <w:t>Профили музеев: исторические, технические, сельскохозяйственные, естественнонаучные, искусствоведческие, литературные, а также мемориальные, комплексные, краеведческие.</w:t>
      </w:r>
      <w:proofErr w:type="gramEnd"/>
      <w:r w:rsidRPr="004F361C">
        <w:rPr>
          <w:sz w:val="28"/>
          <w:szCs w:val="28"/>
        </w:rPr>
        <w:t xml:space="preserve"> Возникли в 15-16 веках.</w:t>
      </w:r>
    </w:p>
    <w:p w:rsidR="00CC738F" w:rsidRPr="00CC738F" w:rsidRDefault="00CC738F" w:rsidP="00CC738F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proofErr w:type="spellStart"/>
      <w:proofErr w:type="gramStart"/>
      <w:r w:rsidRPr="00CC738F">
        <w:rPr>
          <w:b/>
          <w:sz w:val="28"/>
          <w:szCs w:val="28"/>
        </w:rPr>
        <w:t>Госуда́рственный</w:t>
      </w:r>
      <w:proofErr w:type="spellEnd"/>
      <w:proofErr w:type="gramEnd"/>
      <w:r w:rsidRPr="00CC738F">
        <w:rPr>
          <w:b/>
          <w:sz w:val="28"/>
          <w:szCs w:val="28"/>
        </w:rPr>
        <w:t xml:space="preserve"> </w:t>
      </w:r>
      <w:proofErr w:type="spellStart"/>
      <w:r w:rsidRPr="00CC738F">
        <w:rPr>
          <w:b/>
          <w:sz w:val="28"/>
          <w:szCs w:val="28"/>
        </w:rPr>
        <w:t>Эрмита́ж</w:t>
      </w:r>
      <w:proofErr w:type="spellEnd"/>
      <w:r w:rsidRPr="00CC738F">
        <w:rPr>
          <w:b/>
          <w:sz w:val="28"/>
          <w:szCs w:val="28"/>
        </w:rPr>
        <w:t xml:space="preserve"> в Санкт-Петербурге</w:t>
      </w:r>
      <w:r w:rsidRPr="00CC738F">
        <w:rPr>
          <w:sz w:val="28"/>
          <w:szCs w:val="28"/>
        </w:rPr>
        <w:t xml:space="preserve"> — крупнейший в России и один из крупнейших в мире художественных и культурно-исторических музеев, федеральное государственное учреждение культуры.</w:t>
      </w:r>
    </w:p>
    <w:p w:rsidR="00CC738F" w:rsidRPr="00CC738F" w:rsidRDefault="00CC738F" w:rsidP="00CC738F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CC738F">
        <w:rPr>
          <w:sz w:val="28"/>
          <w:szCs w:val="28"/>
        </w:rPr>
        <w:t xml:space="preserve">Свою историю музей начинает с коллекций произведений искусства, которые начала приобретать в частном порядке российская императрица Екатерина II. Первоначально эта коллекция размещалась в специальном дворцовом флигеле - Малом Эрмитаже (от фр. </w:t>
      </w:r>
      <w:proofErr w:type="spellStart"/>
      <w:r w:rsidRPr="00CC738F">
        <w:rPr>
          <w:sz w:val="28"/>
          <w:szCs w:val="28"/>
        </w:rPr>
        <w:t>ermitage</w:t>
      </w:r>
      <w:proofErr w:type="spellEnd"/>
      <w:r w:rsidRPr="00CC738F">
        <w:rPr>
          <w:sz w:val="28"/>
          <w:szCs w:val="28"/>
        </w:rPr>
        <w:t xml:space="preserve"> — место уединения, келья, приют отшельника, затворничество), откуда и закрепилось общее название будущего музея. В 1852 году из сильно разросшейся коллекции был сформирован и открыт для посещения публики Императорский Эрмитаж.</w:t>
      </w:r>
    </w:p>
    <w:p w:rsidR="00CC738F" w:rsidRPr="00CC738F" w:rsidRDefault="00CC738F" w:rsidP="00CC738F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CC738F">
        <w:rPr>
          <w:sz w:val="28"/>
          <w:szCs w:val="28"/>
        </w:rPr>
        <w:t>Современный Государственный Эрмитаж представляет собой слож</w:t>
      </w:r>
      <w:r w:rsidR="00C07163">
        <w:rPr>
          <w:sz w:val="28"/>
          <w:szCs w:val="28"/>
        </w:rPr>
        <w:t xml:space="preserve">ный музейный комплекс. Основная </w:t>
      </w:r>
      <w:r w:rsidRPr="00CC738F">
        <w:rPr>
          <w:sz w:val="28"/>
          <w:szCs w:val="28"/>
        </w:rPr>
        <w:t xml:space="preserve">экспозиционная часть музея занимает пять зданий, расположенных вдоль набережной реки Невы в центре Санкт-Петербурга, главным </w:t>
      </w:r>
      <w:proofErr w:type="gramStart"/>
      <w:r w:rsidRPr="00CC738F">
        <w:rPr>
          <w:sz w:val="28"/>
          <w:szCs w:val="28"/>
        </w:rPr>
        <w:t>из</w:t>
      </w:r>
      <w:proofErr w:type="gramEnd"/>
      <w:r w:rsidRPr="00CC738F">
        <w:rPr>
          <w:sz w:val="28"/>
          <w:szCs w:val="28"/>
        </w:rPr>
        <w:t xml:space="preserve"> которых повелось считать Зимний дворец.</w:t>
      </w:r>
    </w:p>
    <w:p w:rsidR="00CC738F" w:rsidRPr="00CC738F" w:rsidRDefault="00CC738F" w:rsidP="00CC738F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CC738F">
        <w:rPr>
          <w:sz w:val="28"/>
          <w:szCs w:val="28"/>
        </w:rPr>
        <w:t>На сегодняшний день коллекция музея насчитывает около трёх миллионов произведений искусства и памятников мировой культуры, начиная с каменного века и до нашего столетия.</w:t>
      </w:r>
      <w:r w:rsidRPr="00CC738F">
        <w:t xml:space="preserve"> </w:t>
      </w:r>
      <w:r w:rsidRPr="00CC738F">
        <w:rPr>
          <w:sz w:val="28"/>
          <w:szCs w:val="28"/>
        </w:rPr>
        <w:t xml:space="preserve">Большое значение имеет собрание первобытного искусства и археологических культур территории бывшего СССР. Представлены так называемые «палеолитические Венеры» из села </w:t>
      </w:r>
      <w:proofErr w:type="spellStart"/>
      <w:r w:rsidRPr="00CC738F">
        <w:rPr>
          <w:sz w:val="28"/>
          <w:szCs w:val="28"/>
        </w:rPr>
        <w:t>Костенки</w:t>
      </w:r>
      <w:proofErr w:type="spellEnd"/>
      <w:r w:rsidRPr="00CC738F">
        <w:rPr>
          <w:sz w:val="28"/>
          <w:szCs w:val="28"/>
        </w:rPr>
        <w:t>, многочисленные образцы керамики, бронзовое литье, каменные плиты с петроглифами.</w:t>
      </w:r>
    </w:p>
    <w:p w:rsidR="006E7ABA" w:rsidRDefault="00CC738F" w:rsidP="00CC738F">
      <w:pPr>
        <w:autoSpaceDE w:val="0"/>
        <w:autoSpaceDN w:val="0"/>
        <w:adjustRightInd w:val="0"/>
        <w:spacing w:before="120" w:line="320" w:lineRule="exact"/>
        <w:ind w:firstLine="567"/>
        <w:jc w:val="both"/>
      </w:pPr>
      <w:r w:rsidRPr="00CC738F">
        <w:rPr>
          <w:sz w:val="28"/>
          <w:szCs w:val="28"/>
        </w:rPr>
        <w:t>Картинная галерея включает в себя работы западных художников XIII—XX веков.</w:t>
      </w:r>
      <w:r w:rsidR="00C818E6">
        <w:rPr>
          <w:sz w:val="28"/>
          <w:szCs w:val="28"/>
        </w:rPr>
        <w:t xml:space="preserve"> </w:t>
      </w:r>
      <w:r w:rsidRPr="00CC738F">
        <w:rPr>
          <w:sz w:val="28"/>
          <w:szCs w:val="28"/>
        </w:rPr>
        <w:t xml:space="preserve">Наиболее полно представлены мастера Италии XVI—XVIII, Франции XVII-начала XX столетия, Испании XVI—XVIII, а также Фландрии и Голландии XVII века. </w:t>
      </w:r>
      <w:proofErr w:type="gramStart"/>
      <w:r w:rsidRPr="00CC738F">
        <w:rPr>
          <w:sz w:val="28"/>
          <w:szCs w:val="28"/>
        </w:rPr>
        <w:t>Среди жемчужин собрания старой европейской живописи — «Мадонна Бенуа» Леонардо да Винчи, «Юдифь» Джорджоне, «Св. Себастьян» Тициана, «Лютнист» Караваджо, «Возвра</w:t>
      </w:r>
      <w:r w:rsidR="00C818E6">
        <w:rPr>
          <w:sz w:val="28"/>
          <w:szCs w:val="28"/>
        </w:rPr>
        <w:t>щение блудного сына» Рембрандта</w:t>
      </w:r>
      <w:r w:rsidRPr="00CC738F">
        <w:rPr>
          <w:sz w:val="28"/>
          <w:szCs w:val="28"/>
        </w:rPr>
        <w:t>.</w:t>
      </w:r>
      <w:proofErr w:type="gramEnd"/>
      <w:r w:rsidRPr="00CC738F">
        <w:rPr>
          <w:sz w:val="28"/>
          <w:szCs w:val="28"/>
        </w:rPr>
        <w:t xml:space="preserve"> Музей обладает богатыми собраниями картин Рубенса, Рембрандта, </w:t>
      </w:r>
      <w:proofErr w:type="spellStart"/>
      <w:r w:rsidRPr="00CC738F">
        <w:rPr>
          <w:sz w:val="28"/>
          <w:szCs w:val="28"/>
        </w:rPr>
        <w:t>ван</w:t>
      </w:r>
      <w:proofErr w:type="spellEnd"/>
      <w:r w:rsidRPr="00CC738F">
        <w:rPr>
          <w:sz w:val="28"/>
          <w:szCs w:val="28"/>
        </w:rPr>
        <w:t xml:space="preserve"> Дейка, Пуссена, Тициана и др.</w:t>
      </w:r>
    </w:p>
    <w:sectPr w:rsidR="006E7ABA" w:rsidSect="0021363C">
      <w:pgSz w:w="11906" w:h="16838"/>
      <w:pgMar w:top="426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E7E96"/>
    <w:multiLevelType w:val="hybridMultilevel"/>
    <w:tmpl w:val="28300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BF4ABB"/>
    <w:multiLevelType w:val="hybridMultilevel"/>
    <w:tmpl w:val="588C5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390CC9"/>
    <w:rsid w:val="00063453"/>
    <w:rsid w:val="001E1870"/>
    <w:rsid w:val="0021363C"/>
    <w:rsid w:val="00390CC9"/>
    <w:rsid w:val="00424A93"/>
    <w:rsid w:val="004F361C"/>
    <w:rsid w:val="0050609D"/>
    <w:rsid w:val="006E7ABA"/>
    <w:rsid w:val="00A37A00"/>
    <w:rsid w:val="00A475E8"/>
    <w:rsid w:val="00C0539E"/>
    <w:rsid w:val="00C07163"/>
    <w:rsid w:val="00C818E6"/>
    <w:rsid w:val="00CC738F"/>
    <w:rsid w:val="00E22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2012-05-07T06:19:00Z</dcterms:created>
  <dcterms:modified xsi:type="dcterms:W3CDTF">2012-05-12T15:15:00Z</dcterms:modified>
</cp:coreProperties>
</file>